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14" w:rsidRDefault="001F4C14" w:rsidP="001F4C14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b/>
          <w:bCs/>
        </w:rPr>
        <w:t xml:space="preserve">RACIAL DIFFERENCES IN CLINICAL CHARACTERISTICS OF HEART FAILURE WITH PRESERVED EJECTION FRACTION </w:t>
      </w:r>
    </w:p>
    <w:p w:rsidR="00B51730" w:rsidRDefault="001F4C14" w:rsidP="001F4C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C356E">
        <w:rPr>
          <w:b/>
          <w:bCs/>
          <w:sz w:val="22"/>
          <w:szCs w:val="22"/>
          <w:u w:val="single"/>
        </w:rPr>
        <w:t>Y.R. Patel</w:t>
      </w:r>
      <w:r w:rsidRPr="005C356E">
        <w:rPr>
          <w:sz w:val="22"/>
          <w:szCs w:val="22"/>
          <w:vertAlign w:val="superscript"/>
        </w:rPr>
        <w:t xml:space="preserve"> </w:t>
      </w:r>
      <w:r w:rsidR="00B51730">
        <w:rPr>
          <w:sz w:val="22"/>
          <w:szCs w:val="22"/>
          <w:vertAlign w:val="superscript"/>
        </w:rPr>
        <w:t>1,2,3</w:t>
      </w:r>
      <w:r w:rsidRPr="005C356E">
        <w:rPr>
          <w:sz w:val="22"/>
          <w:szCs w:val="22"/>
        </w:rPr>
        <w:t>, K.E. Kurgansky</w:t>
      </w:r>
      <w:r w:rsidR="00B51730" w:rsidRPr="00B51730">
        <w:rPr>
          <w:sz w:val="22"/>
          <w:szCs w:val="22"/>
          <w:vertAlign w:val="superscript"/>
        </w:rPr>
        <w:t>1</w:t>
      </w:r>
      <w:r w:rsidRPr="005C356E">
        <w:rPr>
          <w:sz w:val="22"/>
          <w:szCs w:val="22"/>
        </w:rPr>
        <w:t>, T.F. Imran</w:t>
      </w:r>
      <w:r w:rsidR="00B51730" w:rsidRPr="00B51730">
        <w:rPr>
          <w:sz w:val="22"/>
          <w:szCs w:val="22"/>
          <w:vertAlign w:val="superscript"/>
        </w:rPr>
        <w:t>1,2,3</w:t>
      </w:r>
      <w:r w:rsidRPr="005C356E">
        <w:rPr>
          <w:sz w:val="22"/>
          <w:szCs w:val="22"/>
        </w:rPr>
        <w:t>, A.R. Orkaby</w:t>
      </w:r>
      <w:r w:rsidR="00B51730" w:rsidRPr="00B51730">
        <w:rPr>
          <w:sz w:val="22"/>
          <w:szCs w:val="22"/>
          <w:vertAlign w:val="superscript"/>
        </w:rPr>
        <w:t>1,2,3</w:t>
      </w:r>
      <w:r w:rsidRPr="005C356E">
        <w:rPr>
          <w:sz w:val="22"/>
          <w:szCs w:val="22"/>
        </w:rPr>
        <w:t>, K. Cho</w:t>
      </w:r>
      <w:r w:rsidR="00B51730" w:rsidRPr="00B51730">
        <w:rPr>
          <w:sz w:val="22"/>
          <w:szCs w:val="22"/>
          <w:vertAlign w:val="superscript"/>
        </w:rPr>
        <w:t>1</w:t>
      </w:r>
      <w:r w:rsidRPr="005C356E">
        <w:rPr>
          <w:sz w:val="22"/>
          <w:szCs w:val="22"/>
        </w:rPr>
        <w:t>, D.R. Gagnon</w:t>
      </w:r>
      <w:r w:rsidR="00B51730" w:rsidRPr="00B51730">
        <w:rPr>
          <w:sz w:val="22"/>
          <w:szCs w:val="22"/>
          <w:vertAlign w:val="superscript"/>
        </w:rPr>
        <w:t>1</w:t>
      </w:r>
      <w:r w:rsidRPr="005C356E">
        <w:rPr>
          <w:sz w:val="22"/>
          <w:szCs w:val="22"/>
        </w:rPr>
        <w:t xml:space="preserve">, </w:t>
      </w:r>
    </w:p>
    <w:p w:rsidR="001F4C14" w:rsidRPr="005C356E" w:rsidRDefault="001F4C14" w:rsidP="00B517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C356E">
        <w:rPr>
          <w:sz w:val="22"/>
          <w:szCs w:val="22"/>
        </w:rPr>
        <w:t>Y. Ho</w:t>
      </w:r>
      <w:r w:rsidR="00B51730" w:rsidRPr="00B51730">
        <w:rPr>
          <w:sz w:val="22"/>
          <w:szCs w:val="22"/>
          <w:vertAlign w:val="superscript"/>
        </w:rPr>
        <w:t>1</w:t>
      </w:r>
      <w:r w:rsidRPr="005C356E">
        <w:rPr>
          <w:sz w:val="22"/>
          <w:szCs w:val="22"/>
        </w:rPr>
        <w:t>, J.M. Gaziano</w:t>
      </w:r>
      <w:r w:rsidR="00B51730" w:rsidRPr="00B51730">
        <w:rPr>
          <w:sz w:val="22"/>
          <w:szCs w:val="22"/>
          <w:vertAlign w:val="superscript"/>
        </w:rPr>
        <w:t>1,2,3</w:t>
      </w:r>
      <w:r w:rsidRPr="005C356E">
        <w:rPr>
          <w:sz w:val="22"/>
          <w:szCs w:val="22"/>
        </w:rPr>
        <w:t>, L. Djousse</w:t>
      </w:r>
      <w:r w:rsidR="00B51730" w:rsidRPr="00B51730">
        <w:rPr>
          <w:sz w:val="22"/>
          <w:szCs w:val="22"/>
          <w:vertAlign w:val="superscript"/>
        </w:rPr>
        <w:t>1,2,3</w:t>
      </w:r>
      <w:r w:rsidRPr="005C356E">
        <w:rPr>
          <w:sz w:val="22"/>
          <w:szCs w:val="22"/>
        </w:rPr>
        <w:t>, J. Joseph</w:t>
      </w:r>
      <w:r w:rsidR="00B51730" w:rsidRPr="00B51730">
        <w:rPr>
          <w:sz w:val="22"/>
          <w:szCs w:val="22"/>
          <w:vertAlign w:val="superscript"/>
        </w:rPr>
        <w:t>1,2,3</w:t>
      </w:r>
      <w:r w:rsidRPr="00B51730">
        <w:rPr>
          <w:b/>
          <w:bCs/>
          <w:sz w:val="22"/>
          <w:szCs w:val="22"/>
          <w:vertAlign w:val="superscript"/>
        </w:rPr>
        <w:t xml:space="preserve">  </w:t>
      </w:r>
    </w:p>
    <w:p w:rsidR="001F4C14" w:rsidRPr="00B51730" w:rsidRDefault="00B51730" w:rsidP="00B5173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</w:pPr>
      <w:r w:rsidRPr="00B5173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1</w:t>
      </w:r>
      <w:r w:rsidRPr="00B5173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B5173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Boston VA Healthcare System, Boston, MA, USA</w:t>
      </w:r>
      <w:r w:rsidRPr="00B51730">
        <w:rPr>
          <w:rFonts w:asciiTheme="majorBidi" w:hAnsiTheme="majorBidi" w:cstheme="majorBidi"/>
          <w:color w:val="000000" w:themeColor="text1"/>
          <w:sz w:val="20"/>
          <w:szCs w:val="20"/>
        </w:rPr>
        <w:br/>
      </w:r>
      <w:bookmarkEnd w:id="0"/>
      <w:r w:rsidRPr="00B5173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2</w:t>
      </w:r>
      <w:r w:rsidRPr="00B5173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.</w:t>
      </w:r>
      <w:r w:rsidRPr="00B5173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 xml:space="preserve"> Brigham and Women's Hospital, Boston, MA, USA</w:t>
      </w:r>
      <w:r w:rsidRPr="00B51730">
        <w:rPr>
          <w:rFonts w:asciiTheme="majorBidi" w:hAnsiTheme="majorBidi" w:cstheme="majorBidi"/>
          <w:color w:val="000000" w:themeColor="text1"/>
          <w:sz w:val="20"/>
          <w:szCs w:val="20"/>
        </w:rPr>
        <w:br/>
      </w:r>
      <w:r w:rsidRPr="00B5173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3: Harvard Medical School, Boston, MA, USA</w:t>
      </w:r>
    </w:p>
    <w:p w:rsidR="00B51730" w:rsidRPr="00B51730" w:rsidRDefault="00B51730" w:rsidP="00B5173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</w:p>
    <w:p w:rsidR="00E74149" w:rsidRPr="00B51730" w:rsidRDefault="00B921E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51730">
        <w:rPr>
          <w:i/>
          <w:iCs/>
          <w:sz w:val="23"/>
          <w:szCs w:val="23"/>
        </w:rPr>
        <w:t>Background</w:t>
      </w:r>
      <w:r w:rsidRPr="00B51730">
        <w:rPr>
          <w:sz w:val="23"/>
          <w:szCs w:val="23"/>
        </w:rPr>
        <w:t xml:space="preserve">: Studies suggest that African-American patients have a higher prevalence of heart failure with preserved ejection fraction (HFpEF) than white patients. However, studies describing the clinical characteristics of HFpEF are drawn from predominantly white cohorts. </w:t>
      </w:r>
    </w:p>
    <w:p w:rsidR="00E74149" w:rsidRPr="00B51730" w:rsidRDefault="00B921E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51730">
        <w:rPr>
          <w:i/>
          <w:iCs/>
          <w:sz w:val="23"/>
          <w:szCs w:val="23"/>
        </w:rPr>
        <w:t>Objective</w:t>
      </w:r>
      <w:r w:rsidRPr="00B51730">
        <w:rPr>
          <w:sz w:val="23"/>
          <w:szCs w:val="23"/>
        </w:rPr>
        <w:t>: To examine clinical characteristics of white and African-American veterans diagnosed with HFpEF.</w:t>
      </w:r>
    </w:p>
    <w:p w:rsidR="00E74149" w:rsidRPr="00B51730" w:rsidRDefault="00B921E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51730">
        <w:rPr>
          <w:i/>
          <w:iCs/>
          <w:sz w:val="23"/>
          <w:szCs w:val="23"/>
        </w:rPr>
        <w:t>Methods and Results</w:t>
      </w:r>
      <w:r w:rsidRPr="00B51730">
        <w:rPr>
          <w:sz w:val="23"/>
          <w:szCs w:val="23"/>
        </w:rPr>
        <w:t>: We identified all patients diagnosed with heart failure (HF) between 2002 and 2014 from the national Veterans Affairs database. All recorded values of ejection fraction (EF) were extracted using a Natural Language Processing tool. HFpEF was defined as</w:t>
      </w:r>
      <w:r w:rsidR="00945F21" w:rsidRPr="00B51730">
        <w:rPr>
          <w:sz w:val="23"/>
          <w:szCs w:val="23"/>
        </w:rPr>
        <w:t>:</w:t>
      </w:r>
      <w:r w:rsidR="001A2DC3" w:rsidRPr="00B51730">
        <w:rPr>
          <w:sz w:val="23"/>
          <w:szCs w:val="23"/>
        </w:rPr>
        <w:t xml:space="preserve"> </w:t>
      </w:r>
      <w:r w:rsidR="00945F21" w:rsidRPr="00B51730">
        <w:rPr>
          <w:sz w:val="23"/>
          <w:szCs w:val="23"/>
        </w:rPr>
        <w:t>EF≥</w:t>
      </w:r>
      <w:r w:rsidRPr="00B51730">
        <w:rPr>
          <w:sz w:val="23"/>
          <w:szCs w:val="23"/>
        </w:rPr>
        <w:t xml:space="preserve">50% with the presence of signs, symptoms, and HF specific treatment. Amongst 91,139 HFpEF patients, 14% were African-American and 96% were men. African-American patients were younger, had higher blood pressure and heart rate, were more likely to have hypertension, type 2 diabetes, chronic kidney and liver disease, and cerebrovascular disease, and were more likely to be prescribed renin-angiotensin antagonists, beta blockers, and calcium channel blockers at the time of HFpEF diagnosis (Table 1). </w:t>
      </w:r>
    </w:p>
    <w:p w:rsidR="00B921ED" w:rsidRPr="00B51730" w:rsidRDefault="00B921E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51730">
        <w:rPr>
          <w:i/>
          <w:iCs/>
          <w:sz w:val="23"/>
          <w:szCs w:val="23"/>
        </w:rPr>
        <w:t>Conclusion</w:t>
      </w:r>
      <w:r w:rsidRPr="00B51730">
        <w:rPr>
          <w:sz w:val="23"/>
          <w:szCs w:val="23"/>
        </w:rPr>
        <w:t>: Our results describe the characteristics of veterans with HFpEF and suggest that African-American patients have a higher prevalence of comorbidities that may be potential targets for the prevention and treatment of HFpEF in African-Americans.</w:t>
      </w:r>
    </w:p>
    <w:p w:rsidR="00B921ED" w:rsidRPr="00B51730" w:rsidRDefault="00B921E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74149" w:rsidRPr="00907F93" w:rsidRDefault="00E74149" w:rsidP="00E74149">
      <w:pPr>
        <w:rPr>
          <w:sz w:val="22"/>
          <w:szCs w:val="22"/>
        </w:rPr>
      </w:pPr>
      <w:r w:rsidRPr="00907F93">
        <w:rPr>
          <w:sz w:val="22"/>
          <w:szCs w:val="22"/>
        </w:rPr>
        <w:t>Table1. Racial differences in baseline characteristics around the time of diagnosis of heart failure with preserved ejection fraction in a large national veterans affairs database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955"/>
        <w:gridCol w:w="2514"/>
        <w:gridCol w:w="1084"/>
      </w:tblGrid>
      <w:tr w:rsidR="00E74149" w:rsidRPr="001F4C14" w:rsidTr="004D0966">
        <w:tc>
          <w:tcPr>
            <w:tcW w:w="3168" w:type="dxa"/>
          </w:tcPr>
          <w:p w:rsidR="00E74149" w:rsidRPr="00B80DC8" w:rsidRDefault="00E74149" w:rsidP="00176D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DC8">
              <w:rPr>
                <w:b/>
                <w:bCs/>
                <w:color w:val="000000"/>
                <w:sz w:val="18"/>
                <w:szCs w:val="18"/>
              </w:rPr>
              <w:t>Baseline characteristics</w:t>
            </w:r>
          </w:p>
        </w:tc>
        <w:tc>
          <w:tcPr>
            <w:tcW w:w="2001" w:type="dxa"/>
          </w:tcPr>
          <w:p w:rsidR="00E74149" w:rsidRPr="00B80DC8" w:rsidRDefault="00E74149" w:rsidP="001F4C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DC8">
              <w:rPr>
                <w:b/>
                <w:bCs/>
                <w:color w:val="000000"/>
                <w:sz w:val="18"/>
                <w:szCs w:val="18"/>
              </w:rPr>
              <w:t>White</w:t>
            </w:r>
            <w:r w:rsidR="001F4C14" w:rsidRPr="00B80DC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0DC8">
              <w:rPr>
                <w:b/>
                <w:bCs/>
                <w:color w:val="000000"/>
                <w:sz w:val="18"/>
                <w:szCs w:val="18"/>
              </w:rPr>
              <w:t>(N=78,604)</w:t>
            </w:r>
          </w:p>
        </w:tc>
        <w:tc>
          <w:tcPr>
            <w:tcW w:w="2589" w:type="dxa"/>
          </w:tcPr>
          <w:p w:rsidR="00E74149" w:rsidRPr="00B80DC8" w:rsidRDefault="00E74149" w:rsidP="001F4C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DC8">
              <w:rPr>
                <w:b/>
                <w:bCs/>
                <w:color w:val="000000"/>
                <w:sz w:val="18"/>
                <w:szCs w:val="18"/>
              </w:rPr>
              <w:t>African-American</w:t>
            </w:r>
            <w:r w:rsidR="001F4C14" w:rsidRPr="00B80DC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0DC8">
              <w:rPr>
                <w:b/>
                <w:bCs/>
                <w:color w:val="000000"/>
                <w:sz w:val="18"/>
                <w:szCs w:val="18"/>
              </w:rPr>
              <w:t>(N=12,535)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DC8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73.3 (11.0)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68.3 (12.3)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Males (%)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96.6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Body Mass Index (BMI)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32.2 (8.1)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32.3 (8.6)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0.5141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Systolic blood pressure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136.3 (22.9)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145.2 (26.7)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Diastolic blood pressure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72.2 (12.7)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78.3 (15.1)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Heart Rate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76.95 (16.9)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78.95 (16.7)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EF (%), median (rang</w:t>
            </w:r>
            <w:r w:rsidR="00945F21" w:rsidRPr="00B80DC8">
              <w:rPr>
                <w:bCs/>
                <w:color w:val="000000"/>
                <w:sz w:val="18"/>
                <w:szCs w:val="18"/>
              </w:rPr>
              <w:t>e)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60 (50-100)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60 (50-95)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0.003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90.4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Hyperlipidemia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73.1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64.9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Type 2 Diabetes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Atrial fibrillation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Coronary artery disease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52.9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Chronic kidney disease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Chronic liver disease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0.0011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Chronic obstructive pulmonary disease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Stroke/</w:t>
            </w:r>
            <w:r w:rsidR="00945F21" w:rsidRPr="00B80DC8">
              <w:rPr>
                <w:bCs/>
                <w:color w:val="000000"/>
                <w:sz w:val="18"/>
                <w:szCs w:val="18"/>
              </w:rPr>
              <w:t>TIA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Serum sodium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138.5 (4.1)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139.3 (3.9)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Serum creatinine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1.4 (0.8)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1.8 (1.6)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ACE or ARB</w:t>
            </w:r>
            <w:r w:rsidR="001F4C14" w:rsidRPr="00B80DC8">
              <w:rPr>
                <w:bCs/>
                <w:color w:val="000000"/>
                <w:sz w:val="18"/>
                <w:szCs w:val="18"/>
              </w:rPr>
              <w:t xml:space="preserve"> prescription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55.3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Beta blockers</w:t>
            </w:r>
            <w:r w:rsidR="001F4C14" w:rsidRPr="00B80DC8">
              <w:rPr>
                <w:bCs/>
                <w:color w:val="000000"/>
                <w:sz w:val="18"/>
                <w:szCs w:val="18"/>
              </w:rPr>
              <w:t xml:space="preserve"> prescription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  <w:tr w:rsidR="00E74149" w:rsidRPr="001F4C14" w:rsidTr="004D0966">
        <w:tc>
          <w:tcPr>
            <w:tcW w:w="3168" w:type="dxa"/>
          </w:tcPr>
          <w:p w:rsidR="00E74149" w:rsidRPr="00B80DC8" w:rsidRDefault="00E74149" w:rsidP="001F4C14">
            <w:pPr>
              <w:rPr>
                <w:bCs/>
                <w:color w:val="000000"/>
                <w:sz w:val="18"/>
                <w:szCs w:val="18"/>
              </w:rPr>
            </w:pPr>
            <w:r w:rsidRPr="00B80DC8">
              <w:rPr>
                <w:bCs/>
                <w:color w:val="000000"/>
                <w:sz w:val="18"/>
                <w:szCs w:val="18"/>
              </w:rPr>
              <w:t>Calcium channel blockers</w:t>
            </w:r>
            <w:r w:rsidR="001F4C14" w:rsidRPr="00B80DC8">
              <w:rPr>
                <w:bCs/>
                <w:color w:val="000000"/>
                <w:sz w:val="18"/>
                <w:szCs w:val="18"/>
              </w:rPr>
              <w:t xml:space="preserve"> prescription</w:t>
            </w:r>
          </w:p>
        </w:tc>
        <w:tc>
          <w:tcPr>
            <w:tcW w:w="2001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2589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098" w:type="dxa"/>
          </w:tcPr>
          <w:p w:rsidR="00E74149" w:rsidRPr="00B80DC8" w:rsidRDefault="00E74149" w:rsidP="00176D47">
            <w:pPr>
              <w:rPr>
                <w:color w:val="000000"/>
                <w:sz w:val="18"/>
                <w:szCs w:val="18"/>
              </w:rPr>
            </w:pPr>
            <w:r w:rsidRPr="00B80DC8">
              <w:rPr>
                <w:color w:val="000000"/>
                <w:sz w:val="18"/>
                <w:szCs w:val="18"/>
              </w:rPr>
              <w:t>&lt;0.0001</w:t>
            </w:r>
          </w:p>
        </w:tc>
      </w:tr>
    </w:tbl>
    <w:p w:rsidR="001F4C14" w:rsidRDefault="001809D7" w:rsidP="001A2DC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F4C14">
        <w:rPr>
          <w:sz w:val="18"/>
          <w:szCs w:val="18"/>
        </w:rPr>
        <w:t>*Values reported are mean (SD) for continuous variables</w:t>
      </w:r>
    </w:p>
    <w:sectPr w:rsidR="001F4C14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AA" w:rsidRDefault="00F748AA" w:rsidP="00E74149">
      <w:r>
        <w:separator/>
      </w:r>
    </w:p>
  </w:endnote>
  <w:endnote w:type="continuationSeparator" w:id="0">
    <w:p w:rsidR="00F748AA" w:rsidRDefault="00F748AA" w:rsidP="00E7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AA" w:rsidRDefault="00F748AA" w:rsidP="00E74149">
      <w:r>
        <w:separator/>
      </w:r>
    </w:p>
  </w:footnote>
  <w:footnote w:type="continuationSeparator" w:id="0">
    <w:p w:rsidR="00F748AA" w:rsidRDefault="00F748AA" w:rsidP="00E7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49" w:rsidRDefault="00E74149" w:rsidP="00E74149">
    <w:pPr>
      <w:pStyle w:val="Header"/>
    </w:pPr>
    <w:r>
      <w:t xml:space="preserve">1510         either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Predictors and markers of heart failure outcome</w:t>
    </w:r>
  </w:p>
  <w:p w:rsidR="00E74149" w:rsidRDefault="00E74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2DB"/>
    <w:multiLevelType w:val="hybridMultilevel"/>
    <w:tmpl w:val="79B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C07"/>
    <w:multiLevelType w:val="hybridMultilevel"/>
    <w:tmpl w:val="D80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B356C"/>
    <w:multiLevelType w:val="hybridMultilevel"/>
    <w:tmpl w:val="6A18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77BE"/>
    <w:multiLevelType w:val="hybridMultilevel"/>
    <w:tmpl w:val="12D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0040"/>
    <w:multiLevelType w:val="hybridMultilevel"/>
    <w:tmpl w:val="87FA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76D47"/>
    <w:rsid w:val="001809D7"/>
    <w:rsid w:val="001A2DC3"/>
    <w:rsid w:val="001F4C14"/>
    <w:rsid w:val="00343E6F"/>
    <w:rsid w:val="00447B2F"/>
    <w:rsid w:val="004A634F"/>
    <w:rsid w:val="004D0966"/>
    <w:rsid w:val="005C356E"/>
    <w:rsid w:val="005E3521"/>
    <w:rsid w:val="0060728B"/>
    <w:rsid w:val="006540AE"/>
    <w:rsid w:val="007D32BA"/>
    <w:rsid w:val="00907F93"/>
    <w:rsid w:val="00945F21"/>
    <w:rsid w:val="00B51730"/>
    <w:rsid w:val="00B80DC8"/>
    <w:rsid w:val="00B921ED"/>
    <w:rsid w:val="00E723DF"/>
    <w:rsid w:val="00E74149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8EFD30A8-C5F9-444C-9A2E-A5203DD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1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41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1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41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4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cp:lastModifiedBy>Karyn-PC</cp:lastModifiedBy>
  <cp:revision>4</cp:revision>
  <cp:lastPrinted>2016-05-29T12:23:00Z</cp:lastPrinted>
  <dcterms:created xsi:type="dcterms:W3CDTF">2016-05-16T22:22:00Z</dcterms:created>
  <dcterms:modified xsi:type="dcterms:W3CDTF">2016-05-29T12:27:00Z</dcterms:modified>
</cp:coreProperties>
</file>